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6C2" w:rsidRPr="00127B8B" w:rsidRDefault="009776C2">
      <w:pPr>
        <w:tabs>
          <w:tab w:val="left" w:pos="1530"/>
          <w:tab w:val="left" w:pos="4820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776C2" w:rsidRDefault="00203C66">
      <w:pPr>
        <w:tabs>
          <w:tab w:val="left" w:pos="1530"/>
          <w:tab w:val="left" w:pos="4820"/>
        </w:tabs>
        <w:spacing w:line="240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399965" cy="7945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965" cy="794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76C2" w:rsidRDefault="009776C2">
      <w:pPr>
        <w:spacing w:line="240" w:lineRule="auto"/>
        <w:jc w:val="right"/>
        <w:rPr>
          <w:rFonts w:ascii="Arial" w:eastAsia="Arial" w:hAnsi="Arial" w:cs="Arial"/>
          <w:b/>
        </w:rPr>
      </w:pPr>
    </w:p>
    <w:p w:rsidR="009776C2" w:rsidRDefault="006E29B9">
      <w:pPr>
        <w:pStyle w:val="4"/>
        <w:numPr>
          <w:ilvl w:val="3"/>
          <w:numId w:val="1"/>
        </w:numPr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Αθήνα, 10/10</w:t>
      </w:r>
      <w:r w:rsidR="00203C66">
        <w:rPr>
          <w:b w:val="0"/>
          <w:sz w:val="24"/>
          <w:szCs w:val="24"/>
        </w:rPr>
        <w:t>/2019</w:t>
      </w:r>
    </w:p>
    <w:p w:rsidR="009776C2" w:rsidRDefault="00203C66">
      <w:pPr>
        <w:tabs>
          <w:tab w:val="left" w:pos="48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ΑΝΑΚΟΙΝΩΣΗ</w:t>
      </w:r>
    </w:p>
    <w:p w:rsidR="009776C2" w:rsidRDefault="009776C2">
      <w:pPr>
        <w:tabs>
          <w:tab w:val="left" w:pos="4820"/>
        </w:tabs>
        <w:spacing w:line="240" w:lineRule="auto"/>
        <w:rPr>
          <w:rFonts w:ascii="Calibri" w:eastAsia="Calibri" w:hAnsi="Calibri" w:cs="Calibri"/>
          <w:color w:val="000000"/>
        </w:rPr>
      </w:pPr>
    </w:p>
    <w:p w:rsidR="009776C2" w:rsidRDefault="00203C66">
      <w:pPr>
        <w:tabs>
          <w:tab w:val="left" w:pos="142"/>
        </w:tabs>
        <w:spacing w:line="240" w:lineRule="auto"/>
        <w:ind w:left="142" w:right="26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Σε συνέχεια της εγκυκλίου με στοιχεία </w:t>
      </w:r>
      <w:r w:rsidR="00EE36E4">
        <w:rPr>
          <w:rFonts w:ascii="Times New Roman" w:eastAsia="Times New Roman" w:hAnsi="Times New Roman" w:cs="Times New Roman"/>
          <w:sz w:val="24"/>
          <w:szCs w:val="24"/>
        </w:rPr>
        <w:t xml:space="preserve">Φ.1/ΣΔ/135075/Δ7 </w:t>
      </w:r>
      <w:r>
        <w:rPr>
          <w:rFonts w:ascii="Times New Roman" w:eastAsia="Times New Roman" w:hAnsi="Times New Roman" w:cs="Times New Roman"/>
          <w:sz w:val="24"/>
          <w:szCs w:val="24"/>
        </w:rPr>
        <w:t>το Εθνικό Θέατρο  ευχαριστεί τα 11</w:t>
      </w:r>
      <w:r w:rsidR="00EE36E4" w:rsidRPr="00EE36E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σχολεία και τους εκπροσώπους τους για την συμμετοχή τους στη διαδικασία επιλογής και ανακοινώνει τις 20 Σχολικές Μονάδες των 8 Περιφερειών που επιλέχθηκαν να συμμετάσχουν στο Πρόγραμμα «ΤΟ ΘΕΑΤΡΟ ΣΤΟ ΝΕΟ ΣΧΟΛΕΙΟ» στο πλαίσιο του Επιχειρησιακού Προγράμματος «Ανάπτυξη Ανθρώπινου Δυναμικού, Εκπαίδευση και Δια Βίου Μάθηση 2014-2020» (Ε</w:t>
      </w:r>
      <w:r w:rsidR="00EE36E4">
        <w:rPr>
          <w:rFonts w:ascii="Times New Roman" w:eastAsia="Times New Roman" w:hAnsi="Times New Roman" w:cs="Times New Roman"/>
          <w:sz w:val="24"/>
          <w:szCs w:val="24"/>
        </w:rPr>
        <w:t>ΣΠΑ) για τη σχολική χρονιά 201</w:t>
      </w:r>
      <w:r w:rsidR="00EE36E4" w:rsidRPr="00EE36E4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36E4">
        <w:rPr>
          <w:rFonts w:ascii="Times New Roman" w:eastAsia="Times New Roman" w:hAnsi="Times New Roman" w:cs="Times New Roman"/>
          <w:sz w:val="24"/>
          <w:szCs w:val="24"/>
        </w:rPr>
        <w:t>- 2020</w:t>
      </w:r>
      <w:r w:rsidR="00A368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Σημειώνουμε ότι η </w:t>
      </w:r>
      <w:r w:rsidR="008221EF">
        <w:rPr>
          <w:rFonts w:ascii="Times New Roman" w:eastAsia="Times New Roman" w:hAnsi="Times New Roman" w:cs="Times New Roman"/>
          <w:sz w:val="24"/>
          <w:szCs w:val="24"/>
        </w:rPr>
        <w:t xml:space="preserve"> συνέχιση του Προγράμματος </w:t>
      </w:r>
      <w:r w:rsidR="00A36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1EF">
        <w:rPr>
          <w:rFonts w:ascii="Times New Roman" w:eastAsia="Times New Roman" w:hAnsi="Times New Roman" w:cs="Times New Roman"/>
          <w:sz w:val="24"/>
          <w:szCs w:val="24"/>
        </w:rPr>
        <w:t>για</w:t>
      </w:r>
      <w:r w:rsidR="00A36825">
        <w:rPr>
          <w:rFonts w:ascii="Times New Roman" w:eastAsia="Times New Roman" w:hAnsi="Times New Roman" w:cs="Times New Roman"/>
          <w:sz w:val="24"/>
          <w:szCs w:val="24"/>
        </w:rPr>
        <w:t xml:space="preserve"> τις επόμεν</w:t>
      </w:r>
      <w:r w:rsidR="00EE36E4">
        <w:rPr>
          <w:rFonts w:ascii="Times New Roman" w:eastAsia="Times New Roman" w:hAnsi="Times New Roman" w:cs="Times New Roman"/>
          <w:sz w:val="24"/>
          <w:szCs w:val="24"/>
        </w:rPr>
        <w:t>η σχολική χρονιά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θα δώσει νέες ευκαιρίες καθώς και </w:t>
      </w:r>
      <w:r w:rsidR="008221EF">
        <w:rPr>
          <w:rFonts w:ascii="Times New Roman" w:eastAsia="Times New Roman" w:hAnsi="Times New Roman" w:cs="Times New Roman"/>
          <w:sz w:val="24"/>
          <w:szCs w:val="24"/>
        </w:rPr>
        <w:t>τ</w:t>
      </w:r>
      <w:r w:rsidR="00A36825">
        <w:rPr>
          <w:rFonts w:ascii="Times New Roman" w:eastAsia="Times New Roman" w:hAnsi="Times New Roman" w:cs="Times New Roman"/>
          <w:sz w:val="24"/>
          <w:szCs w:val="24"/>
        </w:rPr>
        <w:t>η δυνατότητα στ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ις Σχολικές Μονάδες </w:t>
      </w:r>
      <w:r w:rsidR="00A36825">
        <w:rPr>
          <w:rFonts w:ascii="Times New Roman" w:eastAsia="Times New Roman" w:hAnsi="Times New Roman" w:cs="Times New Roman"/>
          <w:sz w:val="24"/>
          <w:szCs w:val="24"/>
        </w:rPr>
        <w:t xml:space="preserve">που συμμετείχαν φέτος στη διαδικασία επιλογής να </w:t>
      </w:r>
      <w:r w:rsidR="008221EF">
        <w:rPr>
          <w:rFonts w:ascii="Times New Roman" w:eastAsia="Times New Roman" w:hAnsi="Times New Roman" w:cs="Times New Roman"/>
          <w:sz w:val="24"/>
          <w:szCs w:val="24"/>
        </w:rPr>
        <w:t>ανανεώσουν το ενδιαφέρον τους σε επόμενες προσκλήσεις.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1EF" w:rsidRDefault="008221EF">
      <w:pPr>
        <w:tabs>
          <w:tab w:val="left" w:pos="142"/>
        </w:tabs>
        <w:spacing w:line="240" w:lineRule="auto"/>
        <w:ind w:left="142" w:right="26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70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89"/>
        <w:gridCol w:w="4376"/>
      </w:tblGrid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ΠΕΡΙΦΕΡΕΙΑ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ΣΧΟΛΙΚΗ ΜΟΝΑΔΑ</w:t>
            </w:r>
          </w:p>
        </w:tc>
      </w:tr>
      <w:tr w:rsidR="009776C2">
        <w:trPr>
          <w:trHeight w:val="2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ΑΤΤΙΚΗ 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EE36E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EE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ΓΕΛ ΠΕΙΡΑΙΑ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EE36E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EE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ΓΕΛ ΑΘΗΝΩΝ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EE36E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E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ΠΕΙΡΑΜΑΤΙΚΟ ΓΥΜΝΑΣΙΟ ΑΘΗΝΩΝ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EE36E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</w:t>
            </w:r>
            <w:r w:rsidR="0012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</w:t>
            </w:r>
            <w:r w:rsidR="0012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</w:t>
            </w:r>
            <w:r w:rsidR="0012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ΕΚ ΚΑΛΛΙΘΕΑΣ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127B8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ΕΝΙΑΙΟ ΕΙΔΙΚΟ ΕΠΑΓΓΕΛΜΑΤΙΚΟ ΓΥΜΝΑΣΙΟ ΛΥΚΕΙΟ ΑΙΓΑΛΕΩ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127B8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ΓΕΝΙΚΟ </w:t>
            </w:r>
            <w:r w:rsidR="00EE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ΛΥΚΕΙΟ ΠΑΙΑΝΙΑΣ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ΣΤΕΡΕΑ ΕΛΛΑΔΑ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EE36E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E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ΓΥΜΝΑΣΙΟ ΧΑΛΙΔΑΣ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5ο ΓΥΜΝΑΣΙΟ ΧΑΛΚΙΔΑΣ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EE36E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ΓΕΛ ΑΜΦΙΣΣΑΣ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ΔΥΤΙΚΗ ΕΛΛΑΔΑ 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1ο ΕΣΠΕΡΙΝΟ ΓΥΜΝΑΣΙΟ ΠΑΤΡΑΣ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19o ΓΥΜΝΑΣΙΟ ΠΑΤΡΑΣ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EE36E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ΓΥΜΝΑΣΙΟ ΒΟΥΝΑΡΓΟΥ</w:t>
            </w:r>
            <w:r w:rsidR="0012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-ΓΕΛ ΒΟΥΝΑΡΓΟΥ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EE36E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E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 w:rsidR="0012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ΓΕΝΙΚΟ ΛΥΚΕΙΟ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ΑΜΑΛΙΑΔΑΣ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ΠΕΛΟΠΟΝΝΗΣΟΣ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EE36E4">
            <w:pPr>
              <w:tabs>
                <w:tab w:val="left" w:pos="0"/>
              </w:tabs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E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 w:rsidR="00127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ΓΕΝΙΚΟ ΛΥΚΕΙΟ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ΚΑΛΑΜΑΤΑΣ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EE36E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E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ΓΥΜΝΑΣΙΟ ΚΟΡΙΝΘΟΥ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ΙΟΝΙΑ ΝΗΣΙΑ 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EE36E4">
            <w:pPr>
              <w:tabs>
                <w:tab w:val="left" w:pos="0"/>
              </w:tabs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E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ΓΥΜΝΑΣΙΟ ΚΕΡΚΥΡΑΣ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ΝΟΤΙΟ ΑΙΓΑΙΟ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831C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31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E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ΓΥΜΝΑΣΙΟ ΚΑΛΥΜΝΟΥ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ΒΟΡΕΙΟ ΑΙΓΑΙΟ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EE36E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ΓΥΜΝΑΣΙΟ ΒΡΟΝΤΑΔΟ</w:t>
            </w:r>
            <w:r w:rsidR="00047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Υ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ΧΙΟΥ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ΚΡΗΤΗ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EE36E4">
            <w:pPr>
              <w:tabs>
                <w:tab w:val="left" w:pos="0"/>
              </w:tabs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ΓΥΜΝΑΣΙΟ ΓΑΖΙΟΥ ΗΡΑΚΛΕΙΟΥ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831C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ΓΕΛ ΕΛ.ΒΕΝΙΖΕΛΟΥ ΧΑΝΙΑ</w:t>
            </w:r>
          </w:p>
        </w:tc>
      </w:tr>
    </w:tbl>
    <w:p w:rsidR="009776C2" w:rsidRDefault="009776C2">
      <w:pPr>
        <w:spacing w:line="240" w:lineRule="auto"/>
        <w:ind w:left="0"/>
        <w:rPr>
          <w:rFonts w:ascii="Calibri" w:eastAsia="Calibri" w:hAnsi="Calibri" w:cs="Calibri"/>
        </w:rPr>
      </w:pPr>
    </w:p>
    <w:p w:rsidR="009776C2" w:rsidRDefault="009776C2">
      <w:pPr>
        <w:spacing w:line="240" w:lineRule="auto"/>
        <w:ind w:left="0"/>
        <w:rPr>
          <w:rFonts w:ascii="Calibri" w:eastAsia="Calibri" w:hAnsi="Calibri" w:cs="Calibri"/>
        </w:rPr>
      </w:pPr>
    </w:p>
    <w:p w:rsidR="009776C2" w:rsidRDefault="009776C2">
      <w:pPr>
        <w:spacing w:line="240" w:lineRule="auto"/>
        <w:ind w:left="0"/>
        <w:rPr>
          <w:rFonts w:ascii="Calibri" w:eastAsia="Calibri" w:hAnsi="Calibri" w:cs="Calibri"/>
        </w:rPr>
      </w:pPr>
    </w:p>
    <w:p w:rsidR="009776C2" w:rsidRPr="00203C66" w:rsidRDefault="00203C66" w:rsidP="00203C66">
      <w:pPr>
        <w:spacing w:line="240" w:lineRule="auto"/>
        <w:ind w:left="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5753100" cy="8572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776C2" w:rsidRPr="00203C66">
      <w:pgSz w:w="11906" w:h="16838"/>
      <w:pgMar w:top="426" w:right="991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210F"/>
    <w:multiLevelType w:val="multilevel"/>
    <w:tmpl w:val="EDF6BDE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76C2"/>
    <w:rsid w:val="000477B9"/>
    <w:rsid w:val="00127B8B"/>
    <w:rsid w:val="00203C66"/>
    <w:rsid w:val="002813D4"/>
    <w:rsid w:val="006E29B9"/>
    <w:rsid w:val="008221EF"/>
    <w:rsid w:val="00831C40"/>
    <w:rsid w:val="009776C2"/>
    <w:rsid w:val="00A36825"/>
    <w:rsid w:val="00A64F87"/>
    <w:rsid w:val="00E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2"/>
        <w:szCs w:val="22"/>
        <w:lang w:val="el-GR" w:eastAsia="el-GR" w:bidi="ar-SA"/>
      </w:rPr>
    </w:rPrDefault>
    <w:pPrDefault>
      <w:pPr>
        <w:tabs>
          <w:tab w:val="left" w:pos="360"/>
        </w:tabs>
        <w:spacing w:line="36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 w:line="240" w:lineRule="auto"/>
      <w:ind w:left="576" w:hanging="576"/>
      <w:jc w:val="left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 w:line="240" w:lineRule="auto"/>
      <w:ind w:left="864" w:hanging="864"/>
      <w:jc w:val="left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EE3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E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2"/>
        <w:szCs w:val="22"/>
        <w:lang w:val="el-GR" w:eastAsia="el-GR" w:bidi="ar-SA"/>
      </w:rPr>
    </w:rPrDefault>
    <w:pPrDefault>
      <w:pPr>
        <w:tabs>
          <w:tab w:val="left" w:pos="360"/>
        </w:tabs>
        <w:spacing w:line="36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 w:line="240" w:lineRule="auto"/>
      <w:ind w:left="576" w:hanging="576"/>
      <w:jc w:val="left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 w:line="240" w:lineRule="auto"/>
      <w:ind w:left="864" w:hanging="864"/>
      <w:jc w:val="left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EE3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E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User</cp:lastModifiedBy>
  <cp:revision>2</cp:revision>
  <dcterms:created xsi:type="dcterms:W3CDTF">2019-10-11T07:38:00Z</dcterms:created>
  <dcterms:modified xsi:type="dcterms:W3CDTF">2019-10-11T07:38:00Z</dcterms:modified>
</cp:coreProperties>
</file>